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color w:val="C7A55B"/>
          <w:sz w:val="16"/>
          <w:szCs w:val="16"/>
        </w:rPr>
        <w:t xml:space="preserve">LEVARU  ·  FACILITY &amp; PROPERTY MANAGEMENT  ·  FREE RESOURCE</w:t>
      </w:r>
    </w:p>
    <w:p>
      <w:pPr>
        <w:spacing w:after="60"/>
      </w:pPr>
      <w:r>
        <w:rPr>
          <w:b/>
          <w:bCs/>
          <w:color w:val="031B3D"/>
          <w:sz w:val="52"/>
          <w:szCs w:val="52"/>
        </w:rPr>
        <w:t xml:space="preserve">Facility Management RFP Template</w:t>
      </w:r>
    </w:p>
    <w:p>
      <w:pPr>
        <w:pBdr>
          <w:bottom w:val="single" w:color="C7A55B" w:sz="8" w:space="8"/>
        </w:pBdr>
        <w:spacing w:after="160"/>
      </w:pPr>
      <w:r>
        <w:rPr>
          <w:i/>
          <w:iCs/>
          <w:color w:val="5A6572"/>
          <w:sz w:val="24"/>
          <w:szCs w:val="24"/>
        </w:rPr>
        <w:t xml:space="preserve">A vendor-neutral request for proposal for commercial facility management services</w:t>
      </w:r>
    </w:p>
    <w:p>
      <w:pPr>
        <w:spacing w:after="240"/>
      </w:pPr>
      <w:r>
        <w:t xml:space="preserve">Replace every </w:t>
      </w:r>
      <w:r>
        <w:rPr>
          <w:b/>
          <w:bCs/>
        </w:rPr>
        <w:t xml:space="preserve">[bracketed]</w:t>
      </w:r>
      <w:r>
        <w:t xml:space="preserve"> field with your building's details, delete sections that don't apply, and distribute. Prepared as a free resource by Levaru (levaru.co) — nothing in this document favors any bidder.</w:t>
      </w:r>
    </w:p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1. Introduction</w:t>
      </w:r>
    </w:p>
    <w:p>
      <w:pPr>
        <w:spacing w:after="120"/>
      </w:pPr>
      <w:r>
        <w:t xml:space="preserve"/>
      </w:r>
      <w:r>
        <w:rPr>
          <w:b/>
          <w:bCs/>
        </w:rPr>
        <w:t xml:space="preserve">[Company / owner name]</w:t>
      </w:r>
      <w:r>
        <w:t xml:space="preserve"> is seeking proposals from qualified facility management firms to provide services at the property described below. This RFP defines the scope, service standards, and evaluation process. Proposals are due by </w:t>
      </w:r>
      <w:r>
        <w:rPr>
          <w:b/>
          <w:bCs/>
        </w:rPr>
        <w:t xml:space="preserve">[date/time]</w:t>
      </w:r>
      <w:r>
        <w:t xml:space="preserve"> and should be submitted to </w:t>
      </w:r>
      <w:r>
        <w:rPr>
          <w:b/>
          <w:bCs/>
        </w:rPr>
        <w:t xml:space="preserve">[contact name, email]</w:t>
      </w:r>
      <w:r>
        <w:t xml:space="preserve">.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RFP released: </w:t>
      </w:r>
      <w:r>
        <w:rPr>
          <w:b/>
          <w:bCs/>
        </w:rPr>
        <w:t xml:space="preserve">[date]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Mandatory site walk: </w:t>
      </w:r>
      <w:r>
        <w:rPr>
          <w:b/>
          <w:bCs/>
        </w:rPr>
        <w:t xml:space="preserve">[date/time — see Section 8]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Questions due: </w:t>
      </w:r>
      <w:r>
        <w:rPr>
          <w:b/>
          <w:bCs/>
        </w:rPr>
        <w:t xml:space="preserve">[date]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Proposals due: </w:t>
      </w:r>
      <w:r>
        <w:rPr>
          <w:b/>
          <w:bCs/>
        </w:rPr>
        <w:t xml:space="preserve">[date/time]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Anticipated award: </w:t>
      </w:r>
      <w:r>
        <w:rPr>
          <w:b/>
          <w:bCs/>
        </w:rPr>
        <w:t xml:space="preserve">[date]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Contract start: </w:t>
      </w:r>
      <w:r>
        <w:rPr>
          <w:b/>
          <w:bCs/>
        </w:rPr>
        <w:t xml:space="preserve">[date]</w:t>
      </w:r>
      <w:r>
        <w:t xml:space="preserve"/>
      </w:r>
    </w:p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2. Building &amp; Portfolio Profile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Property name / address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</w:t>
            </w:r>
          </w:p>
        </w:tc>
      </w:tr>
      <w:t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Property type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[office / retail / industrial / medical / mixed-use]</w:t>
            </w:r>
          </w:p>
        </w:tc>
      </w:tr>
      <w:t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Total area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 rentable sq ft</w:t>
            </w:r>
          </w:p>
        </w:tc>
      </w:tr>
      <w:t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Number of buildings / floors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</w:t>
            </w:r>
          </w:p>
        </w:tc>
      </w:tr>
      <w:t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Year built / major renovations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</w:t>
            </w:r>
          </w:p>
        </w:tc>
      </w:tr>
      <w:t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Occupancy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]% — [# tenants]</w:t>
            </w:r>
          </w:p>
        </w:tc>
      </w:tr>
      <w:t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Operating hours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</w:t>
            </w:r>
          </w:p>
        </w:tc>
      </w:tr>
      <w:tr>
        <w:tc>
          <w:tcPr>
            <w:tcW w:type="pct" w:w="38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Current staffing on site</w:t>
            </w:r>
          </w:p>
        </w:tc>
        <w:tc>
          <w:tcPr>
            <w:tcW w:type="pct" w:w="62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/>
      </w:r>
      <w:r>
        <w:rPr>
          <w:b/>
          <w:bCs/>
        </w:rPr>
        <w:t xml:space="preserve">Major assets (attach a full inventory if available):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HVAC: [rooftop units / chillers / boilers — quantity, age]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Elevators: [quantity, type]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Fire / life safety: [alarm, sprinkler, fire pump]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Roof: [type, age]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Other: [generator, BAS, cooling tower, etc.]</w:t>
      </w:r>
    </w:p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3. Scope of Work</w:t>
      </w:r>
    </w:p>
    <w:p>
      <w:pPr>
        <w:spacing w:after="120"/>
      </w:pPr>
      <w:r>
        <w:t xml:space="preserve">State for each line whether it should be </w:t>
      </w:r>
      <w:r>
        <w:rPr>
          <w:b/>
          <w:bCs/>
        </w:rPr>
        <w:t xml:space="preserve">self-performed</w:t>
      </w:r>
      <w:r>
        <w:t xml:space="preserve">, </w:t>
      </w:r>
      <w:r>
        <w:rPr>
          <w:b/>
          <w:bCs/>
        </w:rPr>
        <w:t xml:space="preserve">subcontracted</w:t>
      </w:r>
      <w:r>
        <w:t xml:space="preserve">, or </w:t>
      </w:r>
      <w:r>
        <w:rPr>
          <w:b/>
          <w:bCs/>
        </w:rPr>
        <w:t xml:space="preserve">managed only</w:t>
      </w:r>
      <w:r>
        <w:t xml:space="preserve">, and what "included" covers.</w:t>
      </w:r>
    </w:p>
    <w:p>
      <w:pPr>
        <w:spacing w:after="120"/>
      </w:pPr>
      <w:r>
        <w:t xml:space="preserve"/>
      </w:r>
      <w:r>
        <w:rPr>
          <w:b/>
          <w:bCs/>
        </w:rPr>
        <w:t xml:space="preserve">Hard services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HVAC operation and maintenance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Electrical systems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Plumbing systems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Fire / life-safety systems (licensed specialists required — see Section 5)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Building envelope and roofing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Elevators / conveyances</w:t>
      </w:r>
    </w:p>
    <w:p>
      <w:pPr>
        <w:spacing w:after="120"/>
      </w:pPr>
      <w:r>
        <w:t xml:space="preserve"/>
      </w:r>
      <w:r>
        <w:rPr>
          <w:b/>
          <w:bCs/>
        </w:rPr>
        <w:t xml:space="preserve">Soft services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Janitorial / custodial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Landscaping and grounds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Snow and ice management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Security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Pest control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Waste and recycling</w:t>
      </w:r>
    </w:p>
    <w:p>
      <w:pPr>
        <w:spacing w:after="120"/>
      </w:pPr>
      <w:r>
        <w:t xml:space="preserve"/>
      </w:r>
      <w:r>
        <w:rPr>
          <w:b/>
          <w:bCs/>
        </w:rPr>
        <w:t xml:space="preserve">Management services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Preventive maintenance program administration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Vendor / subcontractor management and oversight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Regulatory compliance tracking (permits, inspections, certifications)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24/7 emergency response and on-call coverage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Work-order intake, tracking, and reporting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Budget preparation and monthly financial reporting</w:t>
      </w:r>
    </w:p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4. Service Specifications &amp; SLAs</w:t>
      </w:r>
    </w:p>
    <w:p>
      <w:pPr>
        <w:spacing w:after="120"/>
      </w:pPr>
      <w:r>
        <w:t xml:space="preserve">Bidders must acknowledge each standard line by line and note any exceptions.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Standard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Requirement</w:t>
            </w:r>
          </w:p>
        </w:tc>
        <w:tc>
          <w:tcPr>
            <w:tcW w:type="pct" w:w="2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Bidder acknowledges (Y/N)</w:t>
            </w:r>
          </w:p>
        </w:tc>
      </w:tr>
      <w:tr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Emergency response time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 site within [ ] hours, 24/7</w:t>
            </w:r>
          </w:p>
        </w:tc>
        <w:tc>
          <w:tcPr>
            <w:tcW w:type="pct" w:w="2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Urgent (non-emergency) response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Within [ ] hours</w:t>
            </w:r>
          </w:p>
        </w:tc>
        <w:tc>
          <w:tcPr>
            <w:tcW w:type="pct" w:w="2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Routine work-order response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Within [ ] business days</w:t>
            </w:r>
          </w:p>
        </w:tc>
        <w:tc>
          <w:tcPr>
            <w:tcW w:type="pct" w:w="2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Preventive maintenance completion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]% of scheduled PMs on time</w:t>
            </w:r>
          </w:p>
        </w:tc>
        <w:tc>
          <w:tcPr>
            <w:tcW w:type="pct" w:w="2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Monthly reporting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By the [ ]th business day</w:t>
            </w:r>
          </w:p>
        </w:tc>
        <w:tc>
          <w:tcPr>
            <w:tcW w:type="pct" w:w="2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Inspections / compliance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Tracked and never lapsed</w:t>
            </w:r>
          </w:p>
        </w:tc>
        <w:tc>
          <w:tcPr>
            <w:tcW w:type="pct" w:w="2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Communication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Named account manager + escalation path</w:t>
            </w:r>
          </w:p>
        </w:tc>
        <w:tc>
          <w:tcPr>
            <w:tcW w:type="pct" w:w="2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5. Insurance, Licensing &amp; Compliance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Commercial general liability: minimum </w:t>
      </w:r>
      <w:r>
        <w:rPr>
          <w:b/>
          <w:bCs/>
        </w:rPr>
        <w:t xml:space="preserve">$[ ]</w:t>
      </w:r>
      <w:r>
        <w:t xml:space="preserve"> per occurrence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Workers' compensation: statutory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Automobile liability: </w:t>
      </w:r>
      <w:r>
        <w:rPr>
          <w:b/>
          <w:bCs/>
        </w:rPr>
        <w:t xml:space="preserve">$[ 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Umbrella / excess: </w:t>
      </w:r>
      <w:r>
        <w:rPr>
          <w:b/>
          <w:bCs/>
        </w:rPr>
        <w:t xml:space="preserve">$[ 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Owner named as additional insured: </w:t>
      </w:r>
      <w:r>
        <w:rPr>
          <w:b/>
          <w:bCs/>
        </w:rPr>
        <w:t xml:space="preserve">[required]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Required trade licenses (state which regulated work — electrical, fire/life-safety, elevators, backflow — must be performed by licensed specialists): </w:t>
      </w:r>
      <w:r>
        <w:rPr>
          <w:b/>
          <w:bCs/>
        </w:rPr>
        <w:t xml:space="preserve">[ ]</w:t>
      </w:r>
      <w:r>
        <w:t xml:space="preserve"/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Jurisdiction(s): [DC / MD / VA]</w:t>
      </w:r>
    </w:p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6. Pricing Schedule</w:t>
      </w:r>
    </w:p>
    <w:p>
      <w:pPr>
        <w:spacing w:after="120"/>
      </w:pPr>
      <w:r>
        <w:t xml:space="preserve">Provide </w:t>
      </w:r>
      <w:r>
        <w:rPr>
          <w:b/>
          <w:bCs/>
        </w:rPr>
        <w:t xml:space="preserve">both</w:t>
      </w:r>
      <w:r>
        <w:t xml:space="preserve"> the annual total and the components below, so proposals are comparable.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Component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Fixed monthly management fee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$ [ ] / month</w:t>
            </w:r>
          </w:p>
        </w:tc>
      </w:tr>
      <w:t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Annual management fee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$ [ ] / year</w:t>
            </w:r>
          </w:p>
        </w:tc>
      </w:tr>
      <w:t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On-site staffing (if applicable)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$ [ ] / year</w:t>
            </w:r>
          </w:p>
        </w:tc>
      </w:tr>
      <w:t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Labor rate card — standard hours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$ [ ] / hour by trade</w:t>
            </w:r>
          </w:p>
        </w:tc>
      </w:tr>
      <w:t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Labor rate card — after hours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$ [ ] / hour by trade</w:t>
            </w:r>
          </w:p>
        </w:tc>
      </w:tr>
      <w:t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Subcontractor markup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]% (state it)</w:t>
            </w:r>
          </w:p>
        </w:tc>
      </w:tr>
      <w:t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Project / capital work markup</w:t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 ]%</w:t>
            </w:r>
          </w:p>
        </w:tc>
      </w:tr>
      <w:tr>
        <w:tc>
          <w:tcPr>
            <w:tcW w:type="pct" w:w="5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  <w:r>
              <w:rPr>
                <w:b/>
                <w:bCs/>
                <w:sz w:val="20"/>
                <w:szCs w:val="20"/>
              </w:rPr>
              <w:t xml:space="preserve">Total estimated annual cost</w:t>
            </w: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45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  <w:r>
              <w:rPr>
                <w:b/>
                <w:bCs/>
                <w:sz w:val="20"/>
                <w:szCs w:val="20"/>
              </w:rPr>
              <w:t xml:space="preserve">$ [ ]</w:t>
            </w: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t xml:space="preserve"/>
      </w:r>
    </w:p>
    <w:p>
      <w:pPr>
        <w:spacing w:after="120"/>
      </w:pPr>
      <w:r>
        <w:t xml:space="preserve">State all assumptions and anything explicitly excluded.</w:t>
      </w:r>
    </w:p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7. Transition Plan</w:t>
      </w:r>
    </w:p>
    <w:p>
      <w:pPr>
        <w:spacing w:after="120"/>
      </w:pPr>
      <w:r>
        <w:t xml:space="preserve">Describe how you will assume the account with no service gap: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Knowledge transfer and existing-vendor coordination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Assignment of warranties and service contracts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First preventive-maintenance cycle timing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Handling of open work orders at transition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Transition timeline and milestones</w:t>
      </w:r>
    </w:p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8. Submission Instructions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Format: [PDF / portal]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Page limit: [ ]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Required attachments: references (3), certificate of insurance, sample monthly report, org chart / staffing plan, W-9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Mandatory site walk: attendance at the </w:t>
      </w:r>
      <w:r>
        <w:rPr>
          <w:b/>
          <w:bCs/>
        </w:rPr>
        <w:t xml:space="preserve">[date/time]</w:t>
      </w:r>
      <w:r>
        <w:t xml:space="preserve"> walk is required to submit.</w:t>
      </w:r>
    </w:p>
    <w:p>
      <w:pPr>
        <w:pStyle w:val="ListParagraph"/>
        <w:numPr>
          <w:ilvl w:val="0"/>
          <w:numId w:val="1"/>
        </w:numPr>
        <w:spacing w:after="120"/>
      </w:pPr>
      <w:r>
        <w:t xml:space="preserve">Questions: submit in writing by </w:t>
      </w:r>
      <w:r>
        <w:rPr>
          <w:b/>
          <w:bCs/>
        </w:rPr>
        <w:t xml:space="preserve">[date]</w:t>
      </w:r>
      <w:r>
        <w:t xml:space="preserve">; answers shared with all bidders.</w:t>
      </w:r>
    </w:p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9. Evaluation Criteria</w:t>
      </w:r>
    </w:p>
    <w:p>
      <w:pPr>
        <w:spacing w:after="120"/>
      </w:pPr>
      <w:r>
        <w:t xml:space="preserve">Scored against the weighting below (published before bids open).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7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31B3D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Weight</w:t>
            </w:r>
          </w:p>
        </w:tc>
      </w:tr>
      <w:tr>
        <w:tc>
          <w:tcPr>
            <w:tcW w:type="pct" w:w="7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Capability, staffing, and experience</w:t>
            </w:r>
          </w:p>
        </w:tc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[30]%</w:t>
            </w:r>
          </w:p>
        </w:tc>
      </w:tr>
      <w:tr>
        <w:tc>
          <w:tcPr>
            <w:tcW w:type="pct" w:w="7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Price (total cost of ownership)</w:t>
            </w:r>
          </w:p>
        </w:tc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[25]%</w:t>
            </w:r>
          </w:p>
        </w:tc>
      </w:tr>
      <w:tr>
        <w:tc>
          <w:tcPr>
            <w:tcW w:type="pct" w:w="7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Service model fit (self-perform vs. managed)</w:t>
            </w:r>
          </w:p>
        </w:tc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[15]%</w:t>
            </w:r>
          </w:p>
        </w:tc>
      </w:tr>
      <w:tr>
        <w:tc>
          <w:tcPr>
            <w:tcW w:type="pct" w:w="7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References and past performance</w:t>
            </w:r>
          </w:p>
        </w:tc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[15]%</w:t>
            </w:r>
          </w:p>
        </w:tc>
      </w:tr>
      <w:tr>
        <w:tc>
          <w:tcPr>
            <w:tcW w:type="pct" w:w="7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Technology, reporting, and transparency</w:t>
            </w:r>
          </w:p>
        </w:tc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[15]%</w:t>
            </w:r>
          </w:p>
        </w:tc>
      </w:tr>
      <w:tr>
        <w:tc>
          <w:tcPr>
            <w:tcW w:type="pct" w:w="7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  <w:r>
              <w:rPr>
                <w:b/>
                <w:bCs/>
                <w:sz w:val="20"/>
                <w:szCs w:val="20"/>
              </w:rPr>
              <w:t xml:space="preserve">Total</w:t>
            </w: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30%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4F6F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  <w:r>
              <w:rPr>
                <w:b/>
                <w:bCs/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C7A55B" w:sz="6" w:space="3"/>
        </w:pBdr>
        <w:spacing w:after="140" w:before="320"/>
      </w:pPr>
      <w:r>
        <w:rPr>
          <w:b/>
          <w:bCs/>
          <w:color w:val="031B3D"/>
          <w:sz w:val="28"/>
          <w:szCs w:val="28"/>
        </w:rPr>
        <w:t xml:space="preserve">10. Terms</w:t>
      </w:r>
    </w:p>
    <w:p>
      <w:pPr>
        <w:spacing w:after="240"/>
      </w:pPr>
      <w:r>
        <w:t xml:space="preserve">This RFP is not an offer or a contract. </w:t>
      </w:r>
      <w:r>
        <w:rPr>
          <w:b/>
          <w:bCs/>
        </w:rPr>
        <w:t xml:space="preserve">[Owner]</w:t>
      </w:r>
      <w:r>
        <w:t xml:space="preserve"> reserves the right to reject any or all proposals, to request clarification, and to negotiate final terms with one or more bidders. Costs of preparing a proposal are the bidder's own.</w:t>
      </w:r>
    </w:p>
    <w:p>
      <w:pPr>
        <w:pBdr>
          <w:top w:val="single" w:color="D8DDE6" w:sz="4" w:space="8"/>
        </w:pBdr>
        <w:spacing w:before="200"/>
      </w:pPr>
      <w:r>
        <w:rPr>
          <w:i/>
          <w:iCs/>
          <w:color w:val="5A6572"/>
          <w:sz w:val="18"/>
          <w:szCs w:val="18"/>
        </w:rPr>
        <w:t xml:space="preserve">Free template from Levaru — facility &amp; property management across VA, DC, and MD. Learn more at levaru.co/services/facility-management/.</w:t>
      </w:r>
    </w:p>
    <w:sectPr>
      <w:footerReference w:type="default" r:id="rId7"/>
      <w:pgSz w:w="11906" w:h="16838" w:orient="portrait"/>
      <w:pgMar w:top="1080" w:right="1180" w:bottom="10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DE6" w:sz="4" w:space="4"/>
      </w:pBdr>
      <w:jc w:val="center"/>
    </w:pPr>
    <w:r>
      <w:rPr>
        <w:color w:val="5A6572"/>
        <w:sz w:val="16"/>
        <w:szCs w:val="16"/>
      </w:rPr>
      <w:t xml:space="preserve">Levaru · levaru.co · +1 (703) 646-8300      </w:t>
    </w:r>
    <w:r>
      <w:rPr>
        <w:color w:val="5A6572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7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Facility Management RFP Template</dc:title>
  <dc:creator>Levaru</dc:creator>
  <dc:description>A vendor-neutral facility management request-for-proposal template — free resource from Levaru (levaru.co).</dc:description>
  <cp:lastModifiedBy>Un-named</cp:lastModifiedBy>
  <cp:revision>1</cp:revision>
  <dcterms:created xsi:type="dcterms:W3CDTF">2026-07-30T22:16:12.428Z</dcterms:created>
  <dcterms:modified xsi:type="dcterms:W3CDTF">2026-07-30T22:16:12.429Z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